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D450" w14:textId="77777777" w:rsidR="007C1F26" w:rsidRPr="00F323D2" w:rsidRDefault="007C1F26" w:rsidP="007C1F2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jc w:val="center"/>
        <w:rPr>
          <w:rFonts w:ascii="Times New Roman" w:eastAsia="Times New Roman" w:hAnsi="Times New Roman" w:cs="Times New Roman"/>
          <w:b/>
          <w:bCs/>
          <w:color w:val="23262A"/>
          <w:sz w:val="28"/>
          <w:szCs w:val="28"/>
        </w:rPr>
      </w:pPr>
      <w:r w:rsidRPr="00F323D2">
        <w:rPr>
          <w:rFonts w:ascii="Times New Roman" w:eastAsia="Times New Roman" w:hAnsi="Times New Roman" w:cs="Times New Roman"/>
          <w:b/>
          <w:bCs/>
          <w:color w:val="23262A"/>
          <w:sz w:val="28"/>
          <w:szCs w:val="28"/>
        </w:rPr>
        <w:t>Brown Realty Co. of Rayville, Inc.</w:t>
      </w:r>
    </w:p>
    <w:p w14:paraId="3746BF8E" w14:textId="77777777" w:rsidR="007C1F26" w:rsidRPr="00F323D2" w:rsidRDefault="007C1F26" w:rsidP="007C1F26">
      <w:pPr>
        <w:widowControl w:val="0"/>
        <w:tabs>
          <w:tab w:val="left" w:pos="90"/>
        </w:tabs>
        <w:autoSpaceDE w:val="0"/>
        <w:autoSpaceDN w:val="0"/>
        <w:adjustRightInd w:val="0"/>
        <w:spacing w:before="60"/>
        <w:jc w:val="center"/>
        <w:rPr>
          <w:rFonts w:ascii="Times New Roman" w:eastAsia="Times New Roman" w:hAnsi="Times New Roman" w:cs="Times New Roman"/>
          <w:b/>
          <w:bCs/>
          <w:color w:val="23262A"/>
        </w:rPr>
      </w:pPr>
    </w:p>
    <w:p w14:paraId="302F70CC" w14:textId="77777777" w:rsidR="007C1F26" w:rsidRPr="00F323D2" w:rsidRDefault="007C1F26" w:rsidP="007C1F2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3262A"/>
          <w:sz w:val="20"/>
          <w:szCs w:val="20"/>
        </w:rPr>
      </w:pPr>
      <w:r w:rsidRPr="00F323D2">
        <w:rPr>
          <w:rFonts w:ascii="Times New Roman" w:eastAsia="Times New Roman" w:hAnsi="Times New Roman" w:cs="Times New Roman"/>
          <w:b/>
          <w:bCs/>
          <w:color w:val="23262A"/>
          <w:sz w:val="20"/>
          <w:szCs w:val="20"/>
        </w:rPr>
        <w:t>Phone (318)728-9544                                                                                                                       Fax (318)728-9547</w:t>
      </w:r>
    </w:p>
    <w:p w14:paraId="2706FD28" w14:textId="77777777" w:rsidR="007C1F26" w:rsidRPr="00F323D2" w:rsidRDefault="007C1F26" w:rsidP="007C1F2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23262A"/>
          <w:sz w:val="22"/>
          <w:szCs w:val="22"/>
        </w:rPr>
      </w:pPr>
    </w:p>
    <w:p w14:paraId="522AA01A" w14:textId="77777777" w:rsidR="007C1F26" w:rsidRPr="00F323D2" w:rsidRDefault="007C1F26" w:rsidP="007C1F26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Book Antiqua" w:eastAsia="Times New Roman" w:hAnsi="Book Antiqua" w:cs="Book Antiqua"/>
          <w:b/>
          <w:bCs/>
          <w:color w:val="000000"/>
          <w:sz w:val="20"/>
          <w:szCs w:val="20"/>
        </w:rPr>
      </w:pPr>
      <w:r w:rsidRPr="00F323D2">
        <w:rPr>
          <w:rFonts w:ascii="Times New Roman" w:eastAsia="Times New Roman" w:hAnsi="Times New Roman" w:cs="Times New Roman"/>
          <w:b/>
          <w:bCs/>
          <w:color w:val="23262A"/>
          <w:sz w:val="20"/>
          <w:szCs w:val="20"/>
        </w:rPr>
        <w:t xml:space="preserve">The following information is believed to be accurate but is not guaranteed. Interested parties should verify all information to their satisfaction before making an offer to purchase the property.    </w:t>
      </w:r>
    </w:p>
    <w:p w14:paraId="484CE49B" w14:textId="77777777" w:rsidR="007C1F26" w:rsidRPr="00F323D2" w:rsidRDefault="007C1F26" w:rsidP="007C1F26">
      <w:pPr>
        <w:widowControl w:val="0"/>
        <w:tabs>
          <w:tab w:val="left" w:pos="105"/>
          <w:tab w:val="left" w:pos="28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48EADC02" w14:textId="77777777" w:rsidR="007C1F26" w:rsidRPr="00F323D2" w:rsidRDefault="007C1F26" w:rsidP="007C1F26">
      <w:pPr>
        <w:widowControl w:val="0"/>
        <w:tabs>
          <w:tab w:val="left" w:pos="105"/>
          <w:tab w:val="left" w:pos="286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14:paraId="7507206D" w14:textId="2201CBD4" w:rsidR="007C1F26" w:rsidRDefault="007C1F26" w:rsidP="007C1F26">
      <w:pPr>
        <w:rPr>
          <w:rFonts w:ascii="Times New Roman" w:eastAsia="Times New Roman" w:hAnsi="Times New Roman" w:cs="Times New Roman"/>
          <w:b/>
          <w:bCs/>
          <w:color w:val="FF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For Sale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b/>
          <w:bCs/>
          <w:color w:val="FF0000"/>
        </w:rPr>
        <w:t>LA - West Baton Rouge / Solitude Point / 13</w:t>
      </w:r>
      <w:r>
        <w:rPr>
          <w:rFonts w:ascii="Times New Roman" w:eastAsia="Times New Roman" w:hAnsi="Times New Roman" w:cs="Times New Roman"/>
          <w:b/>
          <w:bCs/>
          <w:color w:val="FF0000"/>
        </w:rPr>
        <w:t>29</w:t>
      </w:r>
      <w:r w:rsidRPr="00F323D2">
        <w:rPr>
          <w:rFonts w:ascii="Times New Roman" w:eastAsia="Times New Roman" w:hAnsi="Times New Roman" w:cs="Times New Roman"/>
          <w:b/>
          <w:bCs/>
          <w:color w:val="FF0000"/>
        </w:rPr>
        <w:t xml:space="preserve"> acres +/-</w:t>
      </w:r>
    </w:p>
    <w:p w14:paraId="2D73DE6C" w14:textId="77777777" w:rsidR="007C1F26" w:rsidRPr="00F323D2" w:rsidRDefault="007C1F26" w:rsidP="007C1F26">
      <w:pPr>
        <w:rPr>
          <w:rFonts w:ascii="Times New Roman" w:eastAsia="Times New Roman" w:hAnsi="Times New Roman" w:cs="Times New Roman"/>
          <w:color w:val="000000"/>
        </w:rPr>
      </w:pPr>
    </w:p>
    <w:p w14:paraId="5128B392" w14:textId="77777777" w:rsidR="007C1F26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Property Type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Hunting, Recreational</w:t>
      </w:r>
    </w:p>
    <w:p w14:paraId="217DB5D1" w14:textId="77777777" w:rsidR="007C1F26" w:rsidRPr="00F323D2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</w:p>
    <w:p w14:paraId="6EB4DB3B" w14:textId="1745BEE9" w:rsidR="007C1F26" w:rsidRPr="00F323D2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Price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$</w:t>
      </w:r>
      <w:r w:rsidRPr="00F323D2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,389,</w:t>
      </w:r>
      <w:r w:rsidRPr="00F323D2"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color w:val="000000"/>
        </w:rPr>
        <w:t>.00</w:t>
      </w:r>
    </w:p>
    <w:p w14:paraId="2B4B4B24" w14:textId="77777777" w:rsidR="007C1F26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Price per Acre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$</w:t>
      </w:r>
      <w:r w:rsidRPr="00F323D2"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F323D2">
        <w:rPr>
          <w:rFonts w:ascii="Times New Roman" w:eastAsia="Times New Roman" w:hAnsi="Times New Roman" w:cs="Times New Roman"/>
          <w:color w:val="000000"/>
        </w:rPr>
        <w:t>550</w:t>
      </w:r>
      <w:r>
        <w:rPr>
          <w:rFonts w:ascii="Times New Roman" w:eastAsia="Times New Roman" w:hAnsi="Times New Roman" w:cs="Times New Roman"/>
          <w:color w:val="000000"/>
        </w:rPr>
        <w:t>.00</w:t>
      </w:r>
    </w:p>
    <w:p w14:paraId="028E5C5A" w14:textId="77777777" w:rsidR="007C1F26" w:rsidRPr="00F323D2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</w:p>
    <w:p w14:paraId="2A79ABFC" w14:textId="77777777" w:rsidR="007C1F26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Property Location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Port Allen</w:t>
      </w:r>
    </w:p>
    <w:p w14:paraId="18C79A60" w14:textId="77777777" w:rsidR="007C1F26" w:rsidRPr="00F323D2" w:rsidRDefault="007C1F26" w:rsidP="007C1F26">
      <w:pPr>
        <w:spacing w:before="4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Access</w:t>
      </w:r>
      <w:r w:rsidRPr="00F323D2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HWY 415</w:t>
      </w:r>
    </w:p>
    <w:p w14:paraId="3C7A055B" w14:textId="77777777" w:rsidR="007C1F26" w:rsidRPr="00F323D2" w:rsidRDefault="007C1F26" w:rsidP="007C1F26">
      <w:pPr>
        <w:spacing w:before="10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Adj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 w:rsidRPr="00F323D2">
        <w:rPr>
          <w:rFonts w:ascii="Times New Roman" w:eastAsia="Times New Roman" w:hAnsi="Times New Roman" w:cs="Times New Roman"/>
          <w:b/>
          <w:bCs/>
          <w:color w:val="000000"/>
        </w:rPr>
        <w:t xml:space="preserve"> Property Types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Recreational</w:t>
      </w:r>
    </w:p>
    <w:p w14:paraId="302C3B8B" w14:textId="77777777" w:rsidR="007C1F26" w:rsidRPr="00F323D2" w:rsidRDefault="007C1F26" w:rsidP="007C1F26">
      <w:pPr>
        <w:spacing w:before="10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Timber Stand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Mostly pulp - 100 acres +/- borrow pits and 100 ac +/ L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F323D2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 w:rsidRPr="00F323D2">
        <w:rPr>
          <w:rFonts w:ascii="Times New Roman" w:eastAsia="Times New Roman" w:hAnsi="Times New Roman" w:cs="Times New Roman"/>
          <w:color w:val="000000"/>
        </w:rPr>
        <w:t>e</w:t>
      </w:r>
    </w:p>
    <w:p w14:paraId="2BF501EA" w14:textId="77777777" w:rsidR="007C1F26" w:rsidRPr="00F323D2" w:rsidRDefault="007C1F26" w:rsidP="007C1F26">
      <w:pPr>
        <w:spacing w:before="10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Hunting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Whitetail, Duck Hunting, and small game</w:t>
      </w:r>
    </w:p>
    <w:p w14:paraId="71572D3F" w14:textId="77777777" w:rsidR="007C1F26" w:rsidRPr="00F323D2" w:rsidRDefault="007C1F26" w:rsidP="007C1F26">
      <w:pPr>
        <w:spacing w:before="19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Minerals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None Owned</w:t>
      </w:r>
    </w:p>
    <w:p w14:paraId="386FAF6A" w14:textId="77777777" w:rsidR="007C1F26" w:rsidRPr="00F323D2" w:rsidRDefault="007C1F26" w:rsidP="007C1F26">
      <w:pPr>
        <w:spacing w:before="13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Flood Tendencies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Yes</w:t>
      </w:r>
    </w:p>
    <w:p w14:paraId="2FA95425" w14:textId="77777777" w:rsidR="007C1F26" w:rsidRPr="00F323D2" w:rsidRDefault="007C1F26" w:rsidP="007C1F26">
      <w:pPr>
        <w:spacing w:before="101"/>
        <w:ind w:left="2880" w:hanging="2880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Improvements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Water well for flooding duck areas. 8 Texas blinds, numerous food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>plots, water control structure will hold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>approx. 40 ac.</w:t>
      </w:r>
    </w:p>
    <w:p w14:paraId="0E0DD2BB" w14:textId="144E6F0A" w:rsidR="007C1F26" w:rsidRPr="00F323D2" w:rsidRDefault="007C1F26" w:rsidP="007C1F26">
      <w:pPr>
        <w:spacing w:before="187"/>
        <w:ind w:left="2880" w:hanging="2880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Comments</w:t>
      </w:r>
      <w:r w:rsidRPr="00F323D2">
        <w:rPr>
          <w:rFonts w:ascii="Times New Roman" w:eastAsia="Times New Roman" w:hAnsi="Times New Roman" w:cs="Times New Roman"/>
          <w:color w:val="000000"/>
        </w:rPr>
        <w:t>           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Solitude Point!! Synonyms for solitude – An uninhabited place, wilderness, undisturbed area, unspoiled area, wilds,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 xml:space="preserve">backwoods, peace &amp; quiet.  All this and more </w:t>
      </w:r>
      <w:proofErr w:type="gramStart"/>
      <w:r w:rsidRPr="00F323D2">
        <w:rPr>
          <w:rFonts w:ascii="Times New Roman" w:eastAsia="Times New Roman" w:hAnsi="Times New Roman" w:cs="Times New Roman"/>
          <w:color w:val="000000"/>
        </w:rPr>
        <w:t>is</w:t>
      </w:r>
      <w:proofErr w:type="gramEnd"/>
      <w:r w:rsidRPr="00F323D2">
        <w:rPr>
          <w:rFonts w:ascii="Times New Roman" w:eastAsia="Times New Roman" w:hAnsi="Times New Roman" w:cs="Times New Roman"/>
          <w:color w:val="000000"/>
        </w:rPr>
        <w:t xml:space="preserve"> what this gorgeous Mississippi River bottom land tract has to offer.  Deer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>hunting as good as it gets anywhere along the river, with Profit Island as a neighbor just across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>river.  Provides fishing,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>duck hunting, squirrel hunting and other small game. Relax and enjoy the picturesque Mississippi River from the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323D2">
        <w:rPr>
          <w:rFonts w:ascii="Times New Roman" w:eastAsia="Times New Roman" w:hAnsi="Times New Roman" w:cs="Times New Roman"/>
          <w:color w:val="000000"/>
        </w:rPr>
        <w:t xml:space="preserve">observation deck. With all the river &amp; woodlands have to offer. There is also </w:t>
      </w:r>
      <w:proofErr w:type="gramStart"/>
      <w:r w:rsidRPr="00F323D2"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>n</w:t>
      </w:r>
      <w:proofErr w:type="gramEnd"/>
      <w:r w:rsidRPr="00F323D2">
        <w:rPr>
          <w:rFonts w:ascii="Times New Roman" w:eastAsia="Times New Roman" w:hAnsi="Times New Roman" w:cs="Times New Roman"/>
          <w:color w:val="000000"/>
        </w:rPr>
        <w:t xml:space="preserve"> </w:t>
      </w:r>
      <w:r w:rsidR="0096667A">
        <w:rPr>
          <w:rFonts w:ascii="Times New Roman" w:eastAsia="Times New Roman" w:hAnsi="Times New Roman" w:cs="Times New Roman"/>
          <w:color w:val="000000"/>
        </w:rPr>
        <w:t>4</w:t>
      </w:r>
      <w:r w:rsidRPr="00F323D2">
        <w:rPr>
          <w:rFonts w:ascii="Times New Roman" w:eastAsia="Times New Roman" w:hAnsi="Times New Roman" w:cs="Times New Roman"/>
          <w:color w:val="000000"/>
        </w:rPr>
        <w:t xml:space="preserve"> acre +/- camp site </w:t>
      </w:r>
      <w:r w:rsidR="0096667A">
        <w:rPr>
          <w:rFonts w:ascii="Times New Roman" w:eastAsia="Times New Roman" w:hAnsi="Times New Roman" w:cs="Times New Roman"/>
          <w:color w:val="000000"/>
        </w:rPr>
        <w:t xml:space="preserve">option </w:t>
      </w:r>
      <w:r w:rsidRPr="00F323D2">
        <w:rPr>
          <w:rFonts w:ascii="Times New Roman" w:eastAsia="Times New Roman" w:hAnsi="Times New Roman" w:cs="Times New Roman"/>
          <w:color w:val="000000"/>
        </w:rPr>
        <w:t>on the protected side of</w:t>
      </w:r>
      <w:r>
        <w:rPr>
          <w:rFonts w:ascii="Times New Roman" w:eastAsia="Times New Roman" w:hAnsi="Times New Roman" w:cs="Times New Roman"/>
          <w:color w:val="000000"/>
        </w:rPr>
        <w:t xml:space="preserve"> the </w:t>
      </w:r>
      <w:r w:rsidRPr="00F323D2">
        <w:rPr>
          <w:rFonts w:ascii="Times New Roman" w:eastAsia="Times New Roman" w:hAnsi="Times New Roman" w:cs="Times New Roman"/>
          <w:color w:val="000000"/>
        </w:rPr>
        <w:t>levee</w:t>
      </w:r>
      <w:r w:rsidR="0096667A">
        <w:rPr>
          <w:rFonts w:ascii="Times New Roman" w:eastAsia="Times New Roman" w:hAnsi="Times New Roman" w:cs="Times New Roman"/>
          <w:color w:val="000000"/>
        </w:rPr>
        <w:t xml:space="preserve">. </w:t>
      </w:r>
      <w:r w:rsidRPr="00F323D2">
        <w:rPr>
          <w:rFonts w:ascii="Times New Roman" w:eastAsia="Times New Roman" w:hAnsi="Times New Roman" w:cs="Times New Roman"/>
          <w:color w:val="000000"/>
        </w:rPr>
        <w:t>Baton Rouge is only 25 minutes away and New Orleans is only 2 hours. </w:t>
      </w:r>
    </w:p>
    <w:p w14:paraId="435A07C1" w14:textId="77777777" w:rsidR="007C1F26" w:rsidRPr="00F323D2" w:rsidRDefault="007C1F26" w:rsidP="007C1F26">
      <w:pPr>
        <w:spacing w:before="401"/>
        <w:rPr>
          <w:rFonts w:ascii="Times New Roman" w:eastAsia="Times New Roman" w:hAnsi="Times New Roman" w:cs="Times New Roman"/>
          <w:color w:val="000000"/>
        </w:rPr>
      </w:pPr>
      <w:r w:rsidRPr="00F323D2">
        <w:rPr>
          <w:rFonts w:ascii="Times New Roman" w:eastAsia="Times New Roman" w:hAnsi="Times New Roman" w:cs="Times New Roman"/>
          <w:b/>
          <w:bCs/>
          <w:color w:val="000000"/>
        </w:rPr>
        <w:t>Listing Agent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Pr="00F323D2">
        <w:rPr>
          <w:rFonts w:ascii="Times New Roman" w:eastAsia="Times New Roman" w:hAnsi="Times New Roman" w:cs="Times New Roman"/>
          <w:color w:val="000000"/>
        </w:rPr>
        <w:t>Skyler Humble</w:t>
      </w:r>
    </w:p>
    <w:p w14:paraId="6FE85D50" w14:textId="77777777" w:rsidR="007C1F26" w:rsidRDefault="007C1F26" w:rsidP="007C1F26">
      <w:pPr>
        <w:widowControl w:val="0"/>
        <w:tabs>
          <w:tab w:val="left" w:pos="105"/>
          <w:tab w:val="left" w:pos="2865"/>
        </w:tabs>
        <w:autoSpaceDE w:val="0"/>
        <w:autoSpaceDN w:val="0"/>
        <w:adjustRightInd w:val="0"/>
      </w:pPr>
    </w:p>
    <w:p w14:paraId="3D6B0B1C" w14:textId="77777777" w:rsidR="00C46E77" w:rsidRDefault="00C46E77"/>
    <w:sectPr w:rsidR="00C46E77" w:rsidSect="0039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26"/>
    <w:rsid w:val="00446C7E"/>
    <w:rsid w:val="007C1F26"/>
    <w:rsid w:val="0096667A"/>
    <w:rsid w:val="00C4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46A19"/>
  <w15:chartTrackingRefBased/>
  <w15:docId w15:val="{FD429A49-9C55-9D4B-884A-C04D1532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Harris</dc:creator>
  <cp:keywords/>
  <dc:description/>
  <cp:lastModifiedBy>Skyler Humble</cp:lastModifiedBy>
  <cp:revision>2</cp:revision>
  <dcterms:created xsi:type="dcterms:W3CDTF">2022-09-27T17:59:00Z</dcterms:created>
  <dcterms:modified xsi:type="dcterms:W3CDTF">2022-12-13T15:25:00Z</dcterms:modified>
</cp:coreProperties>
</file>